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CA" w:rsidRDefault="00800C79">
      <w:pPr>
        <w:pStyle w:val="KonuBal"/>
      </w:pPr>
      <w:r>
        <w:t>CANACCO GİZLİLİK SÖZLEŞMESİ</w:t>
      </w:r>
    </w:p>
    <w:p w:rsidR="00666ACA" w:rsidRDefault="00800C79">
      <w:pPr>
        <w:spacing w:after="120"/>
      </w:pPr>
      <w:r>
        <w:t>Taraflar:</w:t>
      </w:r>
      <w:r>
        <w:br/>
        <w:t xml:space="preserve">İşbu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(“</w:t>
      </w:r>
      <w:proofErr w:type="spellStart"/>
      <w:r>
        <w:t>Sözleşme</w:t>
      </w:r>
      <w:proofErr w:type="spellEnd"/>
      <w:r>
        <w:t xml:space="preserve">”), </w:t>
      </w:r>
      <w:proofErr w:type="spellStart"/>
      <w:r>
        <w:t>Baras</w:t>
      </w:r>
      <w:proofErr w:type="spellEnd"/>
      <w:r>
        <w:t xml:space="preserve"> Global E-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Pazarlama</w:t>
      </w:r>
      <w:proofErr w:type="spellEnd"/>
      <w:r>
        <w:t xml:space="preserve"> </w:t>
      </w:r>
      <w:proofErr w:type="spellStart"/>
      <w:r>
        <w:t>İthalat</w:t>
      </w:r>
      <w:proofErr w:type="spellEnd"/>
      <w:r>
        <w:t xml:space="preserve"> </w:t>
      </w:r>
      <w:proofErr w:type="spellStart"/>
      <w:r>
        <w:t>İhracat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Limited </w:t>
      </w:r>
      <w:proofErr w:type="spellStart"/>
      <w:r>
        <w:t>Şirketi</w:t>
      </w:r>
      <w:proofErr w:type="spellEnd"/>
      <w:r>
        <w:t xml:space="preserve"> (“</w:t>
      </w:r>
      <w:proofErr w:type="spellStart"/>
      <w:r>
        <w:t>Canacco</w:t>
      </w:r>
      <w:proofErr w:type="spellEnd"/>
      <w:r>
        <w:t xml:space="preserve">”)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Canacco’nun</w:t>
      </w:r>
      <w:proofErr w:type="spellEnd"/>
      <w:r>
        <w:t xml:space="preserve"> hizmetlerinden yararlanan kullanıcı (“Kullanıcı”) arasında akdedilmiştir.</w:t>
      </w:r>
    </w:p>
    <w:p w:rsidR="00666ACA" w:rsidRDefault="00800C79">
      <w:pPr>
        <w:spacing w:after="120"/>
      </w:pPr>
      <w:r>
        <w:t>1. AMAÇ</w:t>
      </w:r>
      <w:r>
        <w:br/>
        <w:t xml:space="preserve">Bu </w:t>
      </w:r>
      <w:r>
        <w:t>sözleşmeni</w:t>
      </w:r>
      <w:bookmarkStart w:id="0" w:name="_GoBack"/>
      <w:bookmarkEnd w:id="0"/>
      <w:r>
        <w:t>n amacı, Canacco’nun sağladığı hizmetler sırasında elde edilen tüm kullanıcı verilerinin gizliliğini korumak, izinsiz paylaşımını ve ifşasını engellemektir.</w:t>
      </w:r>
    </w:p>
    <w:p w:rsidR="00666ACA" w:rsidRDefault="00800C79">
      <w:pPr>
        <w:spacing w:after="120"/>
      </w:pPr>
      <w:r>
        <w:t>2. GİZLİ BİLGİ TANIMI</w:t>
      </w:r>
      <w:r>
        <w:br/>
        <w:t>Gizli bilgi; Kullanıcı tarafından sağlanan ticari bilgiler, finansa</w:t>
      </w:r>
      <w:r>
        <w:t>l kayıtlar, kullanıcı hesap detayları, işlem kayıtları, iletişim bilgileri, yazılım üzerinde yapılan işlemler ve diğer her türlü kişisel ve ticari veriyi kapsar.</w:t>
      </w:r>
    </w:p>
    <w:p w:rsidR="00666ACA" w:rsidRDefault="00800C79">
      <w:pPr>
        <w:spacing w:after="120"/>
      </w:pPr>
      <w:r>
        <w:t>3. GİZLİLİĞİN KORUNMASI</w:t>
      </w:r>
      <w:r>
        <w:br/>
        <w:t>Canacco, gizli bilgileri aşağıdaki esaslara göre korumayı taahhüt eder</w:t>
      </w:r>
      <w:r>
        <w:t>:</w:t>
      </w:r>
      <w:r>
        <w:br/>
        <w:t>- Kullanıcı verileri üçüncü şahıslarla paylaşılmaz, satılmaz veya izinsiz devredilmez.</w:t>
      </w:r>
      <w:r>
        <w:br/>
        <w:t>- KVKK ve ilgili mevzuat hükümlerine uygun şekilde saklanır ve işlenir.</w:t>
      </w:r>
      <w:r>
        <w:br/>
        <w:t>- Yalnızca hizmet sunumu, bakım, teknik destek ve geliştirme amacıyla kullanılır.</w:t>
      </w:r>
    </w:p>
    <w:p w:rsidR="00666ACA" w:rsidRDefault="00800C79">
      <w:pPr>
        <w:spacing w:after="120"/>
      </w:pPr>
      <w:r>
        <w:t>4. İSTİSNA DU</w:t>
      </w:r>
      <w:r>
        <w:t>RUMLAR</w:t>
      </w:r>
      <w:r>
        <w:br/>
        <w:t>Aşağıdaki hallerde gizli bilgi yükümlülüğü ihlal sayılmaz:</w:t>
      </w:r>
      <w:r>
        <w:br/>
        <w:t>- Bilginin kamuya açık hale gelmiş olması,</w:t>
      </w:r>
      <w:r>
        <w:br/>
        <w:t>- Yasal mercilerce talep edilmesi,</w:t>
      </w:r>
      <w:r>
        <w:br/>
        <w:t>- Kullanıcının yazılı izni ile paylaşım yapılması.</w:t>
      </w:r>
    </w:p>
    <w:p w:rsidR="00666ACA" w:rsidRDefault="00800C79">
      <w:pPr>
        <w:spacing w:after="120"/>
      </w:pPr>
      <w:r>
        <w:t>5. SÜRE</w:t>
      </w:r>
      <w:r>
        <w:br/>
        <w:t>İşbu sözleşme, Kullanıcı’nın Canacco hizmetlerinden y</w:t>
      </w:r>
      <w:r>
        <w:t>ararlanmaya başladığı tarihten itibaren yürürlüğe girer ve hizmet ilişkisi sona erdikten sonra da 5 (beş) yıl süreyle geçerliliğini korur.</w:t>
      </w:r>
    </w:p>
    <w:p w:rsidR="00666ACA" w:rsidRDefault="00800C79">
      <w:pPr>
        <w:spacing w:after="120"/>
      </w:pPr>
      <w:r>
        <w:t>6. YETKİLİ MAHKEME</w:t>
      </w:r>
      <w:r>
        <w:br/>
        <w:t>İşbu sözleşmeden kaynaklanan uyuşmazlıklarda Antalya Mahkemeleri ve İcra Daireleri yetkilidir.</w:t>
      </w:r>
    </w:p>
    <w:p w:rsidR="00666ACA" w:rsidRDefault="00800C79">
      <w:pPr>
        <w:spacing w:after="120"/>
      </w:pPr>
      <w:r>
        <w:t xml:space="preserve">7. </w:t>
      </w:r>
      <w:r>
        <w:t>YÜRÜRLÜK</w:t>
      </w:r>
      <w:r>
        <w:br/>
        <w:t>Kullanıcı, hizmeti kullanmaya başladığında bu sözleşme hükümlerini kabul etmiş sayılır.</w:t>
      </w:r>
    </w:p>
    <w:sectPr w:rsidR="00666A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6ACA"/>
    <w:rsid w:val="00800C7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6B200"/>
  <w14:defaultImageDpi w14:val="300"/>
  <w15:docId w15:val="{96CF4A7A-DD5A-4926-BFB7-2D966C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F7CB2-EE3F-4B6E-86AA-AA402EB9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ronaldinho424</cp:lastModifiedBy>
  <cp:revision>2</cp:revision>
  <dcterms:created xsi:type="dcterms:W3CDTF">2013-12-23T23:15:00Z</dcterms:created>
  <dcterms:modified xsi:type="dcterms:W3CDTF">2025-07-01T00:40:00Z</dcterms:modified>
  <cp:category/>
</cp:coreProperties>
</file>